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F5B4" w14:textId="2F3CE996" w:rsidR="001B0DD0" w:rsidRPr="001F6866" w:rsidRDefault="00A75F45" w:rsidP="005817EA">
      <w:pPr>
        <w:jc w:val="center"/>
        <w:rPr>
          <w:rFonts w:ascii="Times New Roman" w:hAnsi="Times New Roman" w:cs="Times New Roman"/>
          <w:b/>
          <w:bCs/>
        </w:rPr>
      </w:pPr>
      <w:r w:rsidRPr="001F6866">
        <w:rPr>
          <w:rFonts w:ascii="Times New Roman" w:hAnsi="Times New Roman" w:cs="Times New Roman"/>
          <w:b/>
          <w:bCs/>
        </w:rPr>
        <w:t>Abstract for the submission to the STSA 71st Annual Meeting</w:t>
      </w:r>
    </w:p>
    <w:p w14:paraId="288512EB" w14:textId="77777777" w:rsidR="003D0E74" w:rsidRDefault="003D0E74">
      <w:pPr>
        <w:rPr>
          <w:rFonts w:ascii="Times New Roman" w:hAnsi="Times New Roman" w:cs="Times New Roman"/>
        </w:rPr>
      </w:pPr>
    </w:p>
    <w:p w14:paraId="199AE9A6" w14:textId="0EA66502" w:rsidR="00875DE7" w:rsidRDefault="00875DE7">
      <w:pPr>
        <w:rPr>
          <w:rFonts w:ascii="Times New Roman" w:hAnsi="Times New Roman" w:cs="Times New Roman"/>
          <w:u w:val="single"/>
        </w:rPr>
      </w:pPr>
      <w:r w:rsidRPr="00875DE7">
        <w:rPr>
          <w:rFonts w:ascii="Times New Roman" w:hAnsi="Times New Roman" w:cs="Times New Roman"/>
          <w:u w:val="single"/>
        </w:rPr>
        <w:t>Abstract for the submission to the STSA 71st Annual Meeting</w:t>
      </w:r>
    </w:p>
    <w:p w14:paraId="141A6600" w14:textId="1F511290" w:rsidR="00875DE7" w:rsidRPr="00875DE7" w:rsidRDefault="00B04C53">
      <w:pPr>
        <w:rPr>
          <w:rFonts w:ascii="Times New Roman" w:hAnsi="Times New Roman" w:cs="Times New Roman"/>
          <w:u w:val="single"/>
        </w:rPr>
      </w:pPr>
      <w:r w:rsidRPr="00B04C53">
        <w:rPr>
          <w:rFonts w:ascii="Times New Roman" w:hAnsi="Times New Roman" w:cs="Times New Roman"/>
        </w:rPr>
        <w:t>General rules:</w:t>
      </w:r>
      <w:r w:rsidRPr="00B04C53">
        <w:rPr>
          <w:rFonts w:ascii="Times New Roman" w:hAnsi="Times New Roman" w:cs="Times New Roman"/>
        </w:rPr>
        <w:tab/>
      </w:r>
    </w:p>
    <w:p w14:paraId="114E7BBE" w14:textId="55A468B0" w:rsidR="004175B5" w:rsidRPr="00B04C53" w:rsidRDefault="004175B5" w:rsidP="00B04C53">
      <w:pPr>
        <w:pStyle w:val="ListParagraph"/>
        <w:numPr>
          <w:ilvl w:val="0"/>
          <w:numId w:val="1"/>
        </w:numPr>
        <w:spacing w:after="0" w:line="276" w:lineRule="auto"/>
        <w:rPr>
          <w:rFonts w:ascii="Times New Roman" w:hAnsi="Times New Roman" w:cs="Times New Roman"/>
        </w:rPr>
      </w:pPr>
      <w:r w:rsidRPr="00B04C53">
        <w:rPr>
          <w:rFonts w:ascii="Times New Roman" w:hAnsi="Times New Roman" w:cs="Times New Roman"/>
        </w:rPr>
        <w:t>Structured abstract.</w:t>
      </w:r>
    </w:p>
    <w:p w14:paraId="108BFDD0" w14:textId="132F1D93" w:rsidR="00437A82" w:rsidRPr="009472E1" w:rsidRDefault="009472E1" w:rsidP="00B04C53">
      <w:pPr>
        <w:pStyle w:val="ListParagraph"/>
        <w:numPr>
          <w:ilvl w:val="0"/>
          <w:numId w:val="1"/>
        </w:numPr>
        <w:spacing w:after="0" w:line="276" w:lineRule="auto"/>
        <w:rPr>
          <w:rFonts w:ascii="Times New Roman" w:hAnsi="Times New Roman" w:cs="Times New Roman"/>
        </w:rPr>
      </w:pPr>
      <w:r w:rsidRPr="009472E1">
        <w:rPr>
          <w:rFonts w:ascii="Times New Roman" w:hAnsi="Times New Roman" w:cs="Times New Roman"/>
        </w:rPr>
        <w:t xml:space="preserve">There should be no </w:t>
      </w:r>
      <w:r w:rsidR="003A0EF7" w:rsidRPr="009472E1">
        <w:rPr>
          <w:rFonts w:ascii="Times New Roman" w:hAnsi="Times New Roman" w:cs="Times New Roman"/>
        </w:rPr>
        <w:t>name of the products/company included</w:t>
      </w:r>
      <w:r w:rsidR="004175B5" w:rsidRPr="009472E1">
        <w:rPr>
          <w:rFonts w:ascii="Times New Roman" w:hAnsi="Times New Roman" w:cs="Times New Roman"/>
        </w:rPr>
        <w:t xml:space="preserve"> in the title and in the abstract</w:t>
      </w:r>
      <w:r w:rsidR="005817EA" w:rsidRPr="009472E1">
        <w:rPr>
          <w:rFonts w:ascii="Times New Roman" w:hAnsi="Times New Roman" w:cs="Times New Roman"/>
        </w:rPr>
        <w:t>.</w:t>
      </w:r>
      <w:r w:rsidR="00C01DFB" w:rsidRPr="009472E1">
        <w:rPr>
          <w:rFonts w:ascii="Times New Roman" w:hAnsi="Times New Roman" w:cs="Times New Roman"/>
        </w:rPr>
        <w:t xml:space="preserve"> </w:t>
      </w:r>
    </w:p>
    <w:p w14:paraId="75DB2255" w14:textId="125CDFB7" w:rsidR="00875DE7" w:rsidRPr="009472E1" w:rsidRDefault="00875DE7" w:rsidP="00B04C53">
      <w:pPr>
        <w:pStyle w:val="ListParagraph"/>
        <w:numPr>
          <w:ilvl w:val="0"/>
          <w:numId w:val="1"/>
        </w:numPr>
        <w:spacing w:after="0" w:line="276" w:lineRule="auto"/>
        <w:rPr>
          <w:rFonts w:ascii="Times New Roman" w:hAnsi="Times New Roman" w:cs="Times New Roman"/>
        </w:rPr>
      </w:pPr>
      <w:r w:rsidRPr="009472E1">
        <w:rPr>
          <w:rFonts w:ascii="Times New Roman" w:hAnsi="Times New Roman" w:cs="Times New Roman"/>
        </w:rPr>
        <w:t xml:space="preserve">Word Limit: </w:t>
      </w:r>
      <w:r w:rsidR="00B04C53">
        <w:rPr>
          <w:rFonts w:ascii="Times New Roman" w:hAnsi="Times New Roman" w:cs="Times New Roman"/>
        </w:rPr>
        <w:t>400</w:t>
      </w:r>
    </w:p>
    <w:p w14:paraId="303C2589" w14:textId="77777777" w:rsidR="00170A68" w:rsidRDefault="00170A68">
      <w:pPr>
        <w:rPr>
          <w:rFonts w:ascii="Times New Roman" w:hAnsi="Times New Roman" w:cs="Times New Roman"/>
        </w:rPr>
      </w:pPr>
    </w:p>
    <w:p w14:paraId="4E6CB00F" w14:textId="77777777" w:rsidR="00437A82" w:rsidRPr="001F6866" w:rsidRDefault="00437A82">
      <w:pPr>
        <w:rPr>
          <w:rFonts w:ascii="Times New Roman" w:hAnsi="Times New Roman" w:cs="Times New Roman"/>
        </w:rPr>
      </w:pPr>
    </w:p>
    <w:p w14:paraId="247E5D0D" w14:textId="284B31A5" w:rsidR="00170A68" w:rsidRPr="001F6866" w:rsidRDefault="00170A68" w:rsidP="00170A68">
      <w:pPr>
        <w:spacing w:line="480" w:lineRule="auto"/>
        <w:jc w:val="center"/>
        <w:rPr>
          <w:rFonts w:ascii="Times New Roman" w:hAnsi="Times New Roman" w:cs="Times New Roman"/>
          <w:b/>
          <w:bCs/>
        </w:rPr>
      </w:pPr>
      <w:r w:rsidRPr="001F6866">
        <w:rPr>
          <w:rFonts w:ascii="Times New Roman" w:hAnsi="Times New Roman" w:cs="Times New Roman"/>
          <w:b/>
          <w:bCs/>
        </w:rPr>
        <w:t xml:space="preserve">Prospective Case-Controlled Analysis </w:t>
      </w:r>
      <w:r w:rsidR="009B2B23" w:rsidRPr="001F6866">
        <w:rPr>
          <w:rFonts w:ascii="Times New Roman" w:hAnsi="Times New Roman" w:cs="Times New Roman"/>
          <w:b/>
          <w:bCs/>
        </w:rPr>
        <w:t>of</w:t>
      </w:r>
      <w:r w:rsidRPr="001F6866">
        <w:rPr>
          <w:rFonts w:ascii="Times New Roman" w:hAnsi="Times New Roman" w:cs="Times New Roman"/>
          <w:b/>
          <w:bCs/>
        </w:rPr>
        <w:t xml:space="preserve"> </w:t>
      </w:r>
      <w:r w:rsidR="000B597A" w:rsidRPr="001F6866">
        <w:rPr>
          <w:rFonts w:ascii="Times New Roman" w:hAnsi="Times New Roman" w:cs="Times New Roman"/>
          <w:b/>
          <w:bCs/>
        </w:rPr>
        <w:t>T</w:t>
      </w:r>
      <w:r w:rsidRPr="001F6866">
        <w:rPr>
          <w:rFonts w:ascii="Times New Roman" w:hAnsi="Times New Roman" w:cs="Times New Roman"/>
          <w:b/>
          <w:bCs/>
        </w:rPr>
        <w:t xml:space="preserve">he Hemostatic Benefits </w:t>
      </w:r>
      <w:r w:rsidR="009B2B23" w:rsidRPr="001F6866">
        <w:rPr>
          <w:rFonts w:ascii="Times New Roman" w:hAnsi="Times New Roman" w:cs="Times New Roman"/>
          <w:b/>
          <w:bCs/>
        </w:rPr>
        <w:t>o</w:t>
      </w:r>
      <w:r w:rsidRPr="001F6866">
        <w:rPr>
          <w:rFonts w:ascii="Times New Roman" w:hAnsi="Times New Roman" w:cs="Times New Roman"/>
          <w:b/>
          <w:bCs/>
        </w:rPr>
        <w:t>f</w:t>
      </w:r>
      <w:r w:rsidR="009B2B23" w:rsidRPr="001F6866">
        <w:rPr>
          <w:rFonts w:ascii="Times New Roman" w:hAnsi="Times New Roman" w:cs="Times New Roman"/>
          <w:b/>
          <w:bCs/>
        </w:rPr>
        <w:t xml:space="preserve"> a</w:t>
      </w:r>
      <w:r w:rsidR="000B597A" w:rsidRPr="001F6866">
        <w:rPr>
          <w:rFonts w:ascii="Times New Roman" w:hAnsi="Times New Roman" w:cs="Times New Roman"/>
          <w:b/>
          <w:bCs/>
        </w:rPr>
        <w:t>n Absorbable Plant Based Microporous Polysaccharide</w:t>
      </w:r>
      <w:r w:rsidR="003070C3" w:rsidRPr="001F6866">
        <w:rPr>
          <w:rFonts w:ascii="Times New Roman" w:hAnsi="Times New Roman" w:cs="Times New Roman"/>
          <w:b/>
          <w:bCs/>
        </w:rPr>
        <w:t xml:space="preserve"> Powder</w:t>
      </w:r>
      <w:r w:rsidR="000B597A" w:rsidRPr="001F6866">
        <w:rPr>
          <w:rFonts w:ascii="Times New Roman" w:hAnsi="Times New Roman" w:cs="Times New Roman"/>
          <w:b/>
          <w:bCs/>
        </w:rPr>
        <w:t xml:space="preserve"> </w:t>
      </w:r>
      <w:r w:rsidR="009B2B23" w:rsidRPr="001F6866">
        <w:rPr>
          <w:rFonts w:ascii="Times New Roman" w:hAnsi="Times New Roman" w:cs="Times New Roman"/>
          <w:b/>
          <w:bCs/>
        </w:rPr>
        <w:t>i</w:t>
      </w:r>
      <w:r w:rsidRPr="001F6866">
        <w:rPr>
          <w:rFonts w:ascii="Times New Roman" w:hAnsi="Times New Roman" w:cs="Times New Roman"/>
          <w:b/>
          <w:bCs/>
        </w:rPr>
        <w:t>n Redo Cardiac Surgery</w:t>
      </w:r>
    </w:p>
    <w:p w14:paraId="0B9F3721" w14:textId="77777777" w:rsidR="00170A68" w:rsidRPr="001F6866" w:rsidRDefault="00170A68" w:rsidP="00170A68">
      <w:pPr>
        <w:spacing w:line="480" w:lineRule="auto"/>
        <w:jc w:val="center"/>
        <w:rPr>
          <w:rFonts w:ascii="Times New Roman" w:hAnsi="Times New Roman" w:cs="Times New Roman"/>
          <w:vertAlign w:val="superscript"/>
        </w:rPr>
      </w:pPr>
      <w:r w:rsidRPr="001F6866">
        <w:rPr>
          <w:rFonts w:ascii="Times New Roman" w:hAnsi="Times New Roman" w:cs="Times New Roman"/>
        </w:rPr>
        <w:t>Sarah E Schroeder</w:t>
      </w:r>
      <w:r w:rsidRPr="001F6866">
        <w:rPr>
          <w:rFonts w:ascii="Times New Roman" w:hAnsi="Times New Roman" w:cs="Times New Roman"/>
          <w:vertAlign w:val="superscript"/>
        </w:rPr>
        <w:t>1</w:t>
      </w:r>
      <w:r w:rsidRPr="001F6866">
        <w:rPr>
          <w:rFonts w:ascii="Times New Roman" w:hAnsi="Times New Roman" w:cs="Times New Roman"/>
        </w:rPr>
        <w:t>, Robert Oakes</w:t>
      </w:r>
      <w:r w:rsidRPr="001F6866">
        <w:rPr>
          <w:rFonts w:ascii="Times New Roman" w:hAnsi="Times New Roman" w:cs="Times New Roman"/>
          <w:vertAlign w:val="superscript"/>
        </w:rPr>
        <w:t>2</w:t>
      </w:r>
      <w:r w:rsidRPr="001F6866">
        <w:rPr>
          <w:rFonts w:ascii="Times New Roman" w:hAnsi="Times New Roman" w:cs="Times New Roman"/>
        </w:rPr>
        <w:t>, Ryan Shelstad</w:t>
      </w:r>
      <w:r w:rsidRPr="001F6866">
        <w:rPr>
          <w:rFonts w:ascii="Times New Roman" w:hAnsi="Times New Roman" w:cs="Times New Roman"/>
          <w:vertAlign w:val="superscript"/>
        </w:rPr>
        <w:t>2</w:t>
      </w:r>
      <w:r w:rsidRPr="001F6866">
        <w:rPr>
          <w:rFonts w:ascii="Times New Roman" w:hAnsi="Times New Roman" w:cs="Times New Roman"/>
        </w:rPr>
        <w:t>, and Richard Thompson</w:t>
      </w:r>
      <w:r w:rsidRPr="001F6866">
        <w:rPr>
          <w:rFonts w:ascii="Times New Roman" w:hAnsi="Times New Roman" w:cs="Times New Roman"/>
          <w:vertAlign w:val="superscript"/>
        </w:rPr>
        <w:t>3</w:t>
      </w:r>
    </w:p>
    <w:p w14:paraId="3F7B5DEB" w14:textId="77777777" w:rsidR="00170A68" w:rsidRPr="001F6866" w:rsidRDefault="00170A68" w:rsidP="00170A68">
      <w:pPr>
        <w:rPr>
          <w:rFonts w:ascii="Times New Roman" w:hAnsi="Times New Roman" w:cs="Times New Roman"/>
          <w:sz w:val="16"/>
          <w:szCs w:val="16"/>
        </w:rPr>
      </w:pPr>
      <w:r w:rsidRPr="001F6866">
        <w:rPr>
          <w:rFonts w:ascii="Times New Roman" w:hAnsi="Times New Roman" w:cs="Times New Roman"/>
          <w:sz w:val="16"/>
          <w:szCs w:val="16"/>
          <w:vertAlign w:val="superscript"/>
        </w:rPr>
        <w:t>1</w:t>
      </w:r>
      <w:r w:rsidRPr="001F6866">
        <w:rPr>
          <w:rFonts w:ascii="Times New Roman" w:hAnsi="Times New Roman" w:cs="Times New Roman"/>
          <w:sz w:val="16"/>
          <w:szCs w:val="16"/>
        </w:rPr>
        <w:t xml:space="preserve">Bryan Heart, Division of Mechanical Circulatory Support, Lincoln, NE USA; </w:t>
      </w:r>
      <w:hyperlink r:id="rId6" w:history="1">
        <w:r w:rsidRPr="001F6866">
          <w:rPr>
            <w:rStyle w:val="Hyperlink"/>
            <w:rFonts w:ascii="Times New Roman" w:hAnsi="Times New Roman" w:cs="Times New Roman"/>
            <w:sz w:val="16"/>
            <w:szCs w:val="16"/>
          </w:rPr>
          <w:t>sarah.schroeder@bryanheart.com</w:t>
        </w:r>
      </w:hyperlink>
    </w:p>
    <w:p w14:paraId="7ACED75C" w14:textId="77777777" w:rsidR="00170A68" w:rsidRPr="001F6866" w:rsidRDefault="00170A68" w:rsidP="00170A68">
      <w:pPr>
        <w:rPr>
          <w:rFonts w:ascii="Times New Roman" w:hAnsi="Times New Roman" w:cs="Times New Roman"/>
          <w:sz w:val="16"/>
          <w:szCs w:val="16"/>
        </w:rPr>
      </w:pPr>
      <w:r w:rsidRPr="001F6866">
        <w:rPr>
          <w:rFonts w:ascii="Times New Roman" w:hAnsi="Times New Roman" w:cs="Times New Roman"/>
          <w:sz w:val="16"/>
          <w:szCs w:val="16"/>
          <w:vertAlign w:val="superscript"/>
        </w:rPr>
        <w:t>2</w:t>
      </w:r>
      <w:r w:rsidRPr="001F6866">
        <w:rPr>
          <w:rFonts w:ascii="Times New Roman" w:hAnsi="Times New Roman" w:cs="Times New Roman"/>
          <w:sz w:val="16"/>
          <w:szCs w:val="16"/>
        </w:rPr>
        <w:t xml:space="preserve">Bryan Heart, Division of Cardiothoracic Surgery, Lincoln, NE USA; </w:t>
      </w:r>
      <w:hyperlink r:id="rId7" w:history="1">
        <w:r w:rsidRPr="001F6866">
          <w:rPr>
            <w:rStyle w:val="Hyperlink"/>
            <w:rFonts w:ascii="Times New Roman" w:hAnsi="Times New Roman" w:cs="Times New Roman"/>
            <w:sz w:val="16"/>
            <w:szCs w:val="16"/>
          </w:rPr>
          <w:t>droakes@bryanheart.com</w:t>
        </w:r>
      </w:hyperlink>
      <w:r w:rsidRPr="001F6866">
        <w:rPr>
          <w:rFonts w:ascii="Times New Roman" w:hAnsi="Times New Roman" w:cs="Times New Roman"/>
          <w:sz w:val="16"/>
          <w:szCs w:val="16"/>
        </w:rPr>
        <w:t xml:space="preserve">; </w:t>
      </w:r>
      <w:hyperlink r:id="rId8" w:history="1">
        <w:r w:rsidRPr="001F6866">
          <w:rPr>
            <w:rStyle w:val="Hyperlink"/>
            <w:rFonts w:ascii="Times New Roman" w:hAnsi="Times New Roman" w:cs="Times New Roman"/>
            <w:sz w:val="16"/>
            <w:szCs w:val="16"/>
          </w:rPr>
          <w:t>drshelstad@bryanheart.com</w:t>
        </w:r>
      </w:hyperlink>
    </w:p>
    <w:p w14:paraId="6C28E033" w14:textId="77777777" w:rsidR="00170A68" w:rsidRPr="001F6866" w:rsidRDefault="00170A68" w:rsidP="00170A68">
      <w:pPr>
        <w:pStyle w:val="HTMLPreformatted"/>
        <w:rPr>
          <w:rFonts w:ascii="Times New Roman" w:hAnsi="Times New Roman" w:cs="Times New Roman"/>
          <w:color w:val="000000"/>
          <w:sz w:val="18"/>
          <w:szCs w:val="18"/>
        </w:rPr>
      </w:pPr>
      <w:r w:rsidRPr="001F6866">
        <w:rPr>
          <w:rFonts w:ascii="Times New Roman" w:hAnsi="Times New Roman" w:cs="Times New Roman"/>
          <w:sz w:val="16"/>
          <w:szCs w:val="16"/>
          <w:vertAlign w:val="superscript"/>
        </w:rPr>
        <w:t>3</w:t>
      </w:r>
      <w:r w:rsidRPr="001F6866">
        <w:rPr>
          <w:rFonts w:ascii="Times New Roman" w:hAnsi="Times New Roman" w:cs="Times New Roman"/>
          <w:sz w:val="16"/>
          <w:szCs w:val="16"/>
        </w:rPr>
        <w:t xml:space="preserve">CHI Health Nebraska Heart, Lincoln, NE USA; </w:t>
      </w:r>
      <w:hyperlink r:id="rId9" w:history="1">
        <w:r w:rsidRPr="001F6866">
          <w:rPr>
            <w:rFonts w:ascii="Times New Roman" w:hAnsi="Times New Roman" w:cs="Times New Roman"/>
            <w:color w:val="0000FF"/>
            <w:sz w:val="16"/>
            <w:szCs w:val="16"/>
            <w:u w:val="single"/>
          </w:rPr>
          <w:t>Rick.Thompson@commonspirit.org</w:t>
        </w:r>
      </w:hyperlink>
    </w:p>
    <w:p w14:paraId="4B0C69AA" w14:textId="77777777" w:rsidR="00170A68" w:rsidRPr="001F6866" w:rsidRDefault="00170A68">
      <w:pPr>
        <w:rPr>
          <w:rFonts w:ascii="Times New Roman" w:hAnsi="Times New Roman" w:cs="Times New Roman"/>
        </w:rPr>
      </w:pPr>
    </w:p>
    <w:p w14:paraId="15F2F3C4" w14:textId="77777777" w:rsidR="00170A68" w:rsidRPr="001F6866" w:rsidRDefault="00170A68">
      <w:pPr>
        <w:rPr>
          <w:rFonts w:ascii="Times New Roman" w:hAnsi="Times New Roman" w:cs="Times New Roman"/>
        </w:rPr>
      </w:pPr>
    </w:p>
    <w:p w14:paraId="6AF22AAA" w14:textId="77777777" w:rsidR="00720BBC" w:rsidRPr="001F6866" w:rsidRDefault="003D0E74" w:rsidP="00437A82">
      <w:pPr>
        <w:spacing w:line="360" w:lineRule="auto"/>
        <w:rPr>
          <w:rFonts w:ascii="Times New Roman" w:hAnsi="Times New Roman" w:cs="Times New Roman"/>
          <w:b/>
          <w:bCs/>
        </w:rPr>
      </w:pPr>
      <w:r w:rsidRPr="001F6866">
        <w:rPr>
          <w:rFonts w:ascii="Times New Roman" w:hAnsi="Times New Roman" w:cs="Times New Roman"/>
          <w:b/>
          <w:bCs/>
        </w:rPr>
        <w:t>Objectives:</w:t>
      </w:r>
      <w:r w:rsidR="00720BBC" w:rsidRPr="001F6866">
        <w:rPr>
          <w:rFonts w:ascii="Times New Roman" w:hAnsi="Times New Roman" w:cs="Times New Roman"/>
          <w:b/>
          <w:bCs/>
        </w:rPr>
        <w:t xml:space="preserve"> </w:t>
      </w:r>
    </w:p>
    <w:p w14:paraId="7D9B63E0" w14:textId="77777777" w:rsidR="001F6866" w:rsidRPr="001F6866" w:rsidRDefault="001F6866" w:rsidP="00437A82">
      <w:pPr>
        <w:spacing w:after="0" w:line="360" w:lineRule="auto"/>
        <w:rPr>
          <w:rFonts w:ascii="Times New Roman" w:hAnsi="Times New Roman" w:cs="Times New Roman"/>
        </w:rPr>
      </w:pPr>
      <w:r w:rsidRPr="001F6866">
        <w:rPr>
          <w:rFonts w:ascii="Times New Roman" w:hAnsi="Times New Roman" w:cs="Times New Roman"/>
        </w:rPr>
        <w:t>Redo cardiac surgeries are becoming more commonly recommended due to improved medical care and technological advances. Post-operative bleeding is a significant risk factor following redo cardiac surgeries which may lead to worsening patient outcomes such as increased lengths of stay and mortality.</w:t>
      </w:r>
    </w:p>
    <w:p w14:paraId="4D537971" w14:textId="58644B3B" w:rsidR="001F6866" w:rsidRPr="001F6866" w:rsidRDefault="001F6866" w:rsidP="00437A82">
      <w:pPr>
        <w:spacing w:after="0" w:line="360" w:lineRule="auto"/>
        <w:rPr>
          <w:rFonts w:ascii="Times New Roman" w:hAnsi="Times New Roman" w:cs="Times New Roman"/>
        </w:rPr>
      </w:pPr>
      <w:r w:rsidRPr="001F6866">
        <w:rPr>
          <w:rFonts w:ascii="Times New Roman" w:hAnsi="Times New Roman" w:cs="Times New Roman"/>
        </w:rPr>
        <w:t>An absorbable hemostatic plant based microporous polysaccharide powder (PSP) was FDA approved for wound bleeding and has been used in primary cardiac surgeries. Minimal literature exists with the use of PSP in redo cardiac surgeries. This study aimed to directly compare the use of PSP in prospective cohort with retrospective cohort of patients with no hemostatic agents used undergoing planned non-emergent redo sternotomy cardiac surgery.</w:t>
      </w:r>
    </w:p>
    <w:p w14:paraId="602590AF" w14:textId="77777777" w:rsidR="00231FC4" w:rsidRPr="001F6866" w:rsidRDefault="00231FC4" w:rsidP="00437A82">
      <w:pPr>
        <w:spacing w:after="0" w:line="360" w:lineRule="auto"/>
        <w:rPr>
          <w:rFonts w:ascii="Times New Roman" w:hAnsi="Times New Roman" w:cs="Times New Roman"/>
        </w:rPr>
      </w:pPr>
    </w:p>
    <w:p w14:paraId="428C194C" w14:textId="49B815B0" w:rsidR="003D0E74" w:rsidRPr="001F6866" w:rsidRDefault="003D0E74" w:rsidP="00437A82">
      <w:pPr>
        <w:spacing w:line="360" w:lineRule="auto"/>
        <w:rPr>
          <w:rFonts w:ascii="Times New Roman" w:hAnsi="Times New Roman" w:cs="Times New Roman"/>
          <w:b/>
          <w:bCs/>
        </w:rPr>
      </w:pPr>
      <w:r w:rsidRPr="001F6866">
        <w:rPr>
          <w:rFonts w:ascii="Times New Roman" w:hAnsi="Times New Roman" w:cs="Times New Roman"/>
          <w:b/>
          <w:bCs/>
        </w:rPr>
        <w:t>Methods:</w:t>
      </w:r>
    </w:p>
    <w:p w14:paraId="66508CFB" w14:textId="77777777" w:rsidR="001F6866" w:rsidRPr="001F6866" w:rsidRDefault="001F6866" w:rsidP="00437A82">
      <w:pPr>
        <w:spacing w:line="360" w:lineRule="auto"/>
        <w:rPr>
          <w:rFonts w:ascii="Times New Roman" w:hAnsi="Times New Roman" w:cs="Times New Roman"/>
        </w:rPr>
      </w:pPr>
      <w:r w:rsidRPr="001F6866">
        <w:rPr>
          <w:rFonts w:ascii="Times New Roman" w:hAnsi="Times New Roman" w:cs="Times New Roman"/>
        </w:rPr>
        <w:t xml:space="preserve">The prospective participants with planned non-emergent redo sternotomy cardiac surgeries were consented until reaching 25 consecutive patients between June 2021 and January 2023. 25 retrospective participants were selected from the historic cohort of a total of 46 redo cardiac surgeries completed in </w:t>
      </w:r>
      <w:r w:rsidRPr="001F6866">
        <w:rPr>
          <w:rFonts w:ascii="Times New Roman" w:hAnsi="Times New Roman" w:cs="Times New Roman"/>
        </w:rPr>
        <w:lastRenderedPageBreak/>
        <w:t>2019 and 2020. We compared transfusion use at various intervals within the first 24 hours post-surgery (packed red blood cells, platelets, and fresh frozen plasma); chest tube outputs in the first 12, 24 and 48 hours; and occurrence of reoperation due to suspected bleeding. Patients’ operative characteristics were also the subject of the analysis. Descriptive statistics, Mann Whitney U and Chi-Square analyses were used.</w:t>
      </w:r>
    </w:p>
    <w:p w14:paraId="3F6B3025" w14:textId="484E8827" w:rsidR="003D0E74" w:rsidRPr="001F6866" w:rsidRDefault="003D0E74" w:rsidP="00437A82">
      <w:pPr>
        <w:spacing w:line="360" w:lineRule="auto"/>
        <w:rPr>
          <w:rFonts w:ascii="Times New Roman" w:hAnsi="Times New Roman" w:cs="Times New Roman"/>
          <w:b/>
          <w:bCs/>
        </w:rPr>
      </w:pPr>
      <w:r w:rsidRPr="001F6866">
        <w:rPr>
          <w:rFonts w:ascii="Times New Roman" w:hAnsi="Times New Roman" w:cs="Times New Roman"/>
          <w:b/>
          <w:bCs/>
        </w:rPr>
        <w:t>Results:</w:t>
      </w:r>
    </w:p>
    <w:p w14:paraId="38B4FC1B" w14:textId="15855161" w:rsidR="005817EA" w:rsidRPr="001F6866" w:rsidRDefault="005817EA" w:rsidP="00437A82">
      <w:pPr>
        <w:spacing w:line="360" w:lineRule="auto"/>
        <w:rPr>
          <w:rFonts w:ascii="Times New Roman" w:hAnsi="Times New Roman" w:cs="Times New Roman"/>
          <w:b/>
          <w:bCs/>
        </w:rPr>
      </w:pPr>
      <w:r w:rsidRPr="001F6866">
        <w:rPr>
          <w:rFonts w:ascii="Times New Roman" w:hAnsi="Times New Roman" w:cs="Times New Roman"/>
        </w:rPr>
        <w:t xml:space="preserve">The total sample consisted of 51 participants (26 retrospective participants and 25 prospective participants), with a mean age of 68 ± 11 years, 73% male (n=37) and 51% with congestive heart failure (n=26). When evaluating samples individually, there was a higher average use of packed red blood cells, fresh frozen plasma and platelets given in the first 4 hours post-surgery in the retrospective cohort, compared to the </w:t>
      </w:r>
      <w:r w:rsidR="00576486" w:rsidRPr="001F6866">
        <w:rPr>
          <w:rFonts w:ascii="Times New Roman" w:hAnsi="Times New Roman" w:cs="Times New Roman"/>
        </w:rPr>
        <w:t>PSP</w:t>
      </w:r>
      <w:r w:rsidRPr="001F6866">
        <w:rPr>
          <w:rFonts w:ascii="Times New Roman" w:hAnsi="Times New Roman" w:cs="Times New Roman"/>
        </w:rPr>
        <w:t xml:space="preserve"> cohort. When comparing cohorts together, there were statistically significant lower amounts of chest tube outputs (CTO) in the first 12 hours and the 12–24-hour intervals with less CTO in the </w:t>
      </w:r>
      <w:r w:rsidR="00576486" w:rsidRPr="001F6866">
        <w:rPr>
          <w:rFonts w:ascii="Times New Roman" w:hAnsi="Times New Roman" w:cs="Times New Roman"/>
        </w:rPr>
        <w:t>PSP</w:t>
      </w:r>
      <w:r w:rsidRPr="001F6866">
        <w:rPr>
          <w:rFonts w:ascii="Times New Roman" w:hAnsi="Times New Roman" w:cs="Times New Roman"/>
        </w:rPr>
        <w:t xml:space="preserve"> cohort (520(317.5) vs 675(418.75), p=0.028; 820(417.5) vs 980(641.3), p=0.044). While not reaching statistical significance, there were 3 reoperations in the retrospective cohort due to suspected bleeding compared to no reoperations in the </w:t>
      </w:r>
      <w:r w:rsidR="00576486" w:rsidRPr="001F6866">
        <w:rPr>
          <w:rFonts w:ascii="Times New Roman" w:hAnsi="Times New Roman" w:cs="Times New Roman"/>
        </w:rPr>
        <w:t xml:space="preserve">PSP </w:t>
      </w:r>
      <w:r w:rsidRPr="001F6866">
        <w:rPr>
          <w:rFonts w:ascii="Times New Roman" w:hAnsi="Times New Roman" w:cs="Times New Roman"/>
        </w:rPr>
        <w:t>cohort (p=0.235).</w:t>
      </w:r>
    </w:p>
    <w:p w14:paraId="5FDADB22" w14:textId="55E046D0" w:rsidR="003D0E74" w:rsidRPr="001F6866" w:rsidRDefault="003D0E74" w:rsidP="00437A82">
      <w:pPr>
        <w:spacing w:line="360" w:lineRule="auto"/>
        <w:rPr>
          <w:rFonts w:ascii="Times New Roman" w:hAnsi="Times New Roman" w:cs="Times New Roman"/>
          <w:b/>
          <w:bCs/>
        </w:rPr>
      </w:pPr>
      <w:r w:rsidRPr="001F6866">
        <w:rPr>
          <w:rFonts w:ascii="Times New Roman" w:hAnsi="Times New Roman" w:cs="Times New Roman"/>
          <w:b/>
          <w:bCs/>
        </w:rPr>
        <w:t>Conclusion:</w:t>
      </w:r>
    </w:p>
    <w:p w14:paraId="23EF03E7" w14:textId="77777777" w:rsidR="001F6866" w:rsidRPr="001F6866" w:rsidRDefault="001F6866" w:rsidP="00437A82">
      <w:pPr>
        <w:spacing w:line="360" w:lineRule="auto"/>
        <w:rPr>
          <w:rFonts w:ascii="Times New Roman" w:hAnsi="Times New Roman" w:cs="Times New Roman"/>
        </w:rPr>
      </w:pPr>
      <w:r w:rsidRPr="001F6866">
        <w:rPr>
          <w:rFonts w:ascii="Times New Roman" w:hAnsi="Times New Roman" w:cs="Times New Roman"/>
        </w:rPr>
        <w:t>This study highlights less transfusions, decreased chest tube drainage, and decreased need for reoperation in comparison to historical controls when using PSP.  The use of PSP in the redo cardiac surgical population should  be considered because of the demonstrated decrease the risk of bleeding and improve overall patient outcomes.</w:t>
      </w:r>
    </w:p>
    <w:p w14:paraId="4EB43206" w14:textId="77777777" w:rsidR="00170A68" w:rsidRPr="001F6866" w:rsidRDefault="00170A68" w:rsidP="00437A82">
      <w:pPr>
        <w:spacing w:line="360" w:lineRule="auto"/>
        <w:rPr>
          <w:rFonts w:ascii="Times New Roman" w:hAnsi="Times New Roman" w:cs="Times New Roman"/>
        </w:rPr>
      </w:pPr>
    </w:p>
    <w:p w14:paraId="4E9DF922" w14:textId="27E85A9A" w:rsidR="001F6866" w:rsidRPr="00117726" w:rsidRDefault="001F6866">
      <w:pPr>
        <w:rPr>
          <w:rFonts w:ascii="Times New Roman" w:hAnsi="Times New Roman" w:cs="Times New Roman"/>
          <w:u w:val="single"/>
        </w:rPr>
      </w:pPr>
      <w:r w:rsidRPr="00117726">
        <w:rPr>
          <w:rFonts w:ascii="Times New Roman" w:hAnsi="Times New Roman" w:cs="Times New Roman"/>
          <w:u w:val="single"/>
        </w:rPr>
        <w:t>Abstract word count: 397</w:t>
      </w:r>
    </w:p>
    <w:p w14:paraId="006A6BEC" w14:textId="77777777" w:rsidR="00E94379" w:rsidRPr="001F6866" w:rsidRDefault="00E94379">
      <w:pPr>
        <w:rPr>
          <w:rFonts w:ascii="Times New Roman" w:hAnsi="Times New Roman" w:cs="Times New Roman"/>
        </w:rPr>
      </w:pPr>
    </w:p>
    <w:sectPr w:rsidR="00E94379" w:rsidRPr="001F6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FB4"/>
    <w:multiLevelType w:val="hybridMultilevel"/>
    <w:tmpl w:val="CD70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94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45"/>
    <w:rsid w:val="00063D11"/>
    <w:rsid w:val="000B597A"/>
    <w:rsid w:val="000E7318"/>
    <w:rsid w:val="00101CBE"/>
    <w:rsid w:val="00117726"/>
    <w:rsid w:val="00126A25"/>
    <w:rsid w:val="00127A39"/>
    <w:rsid w:val="0014097F"/>
    <w:rsid w:val="00170A68"/>
    <w:rsid w:val="001B0DD0"/>
    <w:rsid w:val="001C47B0"/>
    <w:rsid w:val="001E12C2"/>
    <w:rsid w:val="001F6866"/>
    <w:rsid w:val="00231FC4"/>
    <w:rsid w:val="00262E9A"/>
    <w:rsid w:val="002A6DA0"/>
    <w:rsid w:val="002C1B69"/>
    <w:rsid w:val="002C5421"/>
    <w:rsid w:val="003070C3"/>
    <w:rsid w:val="00337FBB"/>
    <w:rsid w:val="00342C78"/>
    <w:rsid w:val="0036161A"/>
    <w:rsid w:val="003A0EF7"/>
    <w:rsid w:val="003B65FD"/>
    <w:rsid w:val="003C4BD1"/>
    <w:rsid w:val="003D0E74"/>
    <w:rsid w:val="003D664B"/>
    <w:rsid w:val="00412AE3"/>
    <w:rsid w:val="004175B5"/>
    <w:rsid w:val="00437A82"/>
    <w:rsid w:val="004720B4"/>
    <w:rsid w:val="004C7781"/>
    <w:rsid w:val="004E6C54"/>
    <w:rsid w:val="00543749"/>
    <w:rsid w:val="00576486"/>
    <w:rsid w:val="005813CA"/>
    <w:rsid w:val="005817EA"/>
    <w:rsid w:val="00615816"/>
    <w:rsid w:val="0063451F"/>
    <w:rsid w:val="006F1501"/>
    <w:rsid w:val="00707BAE"/>
    <w:rsid w:val="00720BBC"/>
    <w:rsid w:val="007B2205"/>
    <w:rsid w:val="008426FD"/>
    <w:rsid w:val="00875DE7"/>
    <w:rsid w:val="008A0381"/>
    <w:rsid w:val="008A4F91"/>
    <w:rsid w:val="008B458B"/>
    <w:rsid w:val="009472E1"/>
    <w:rsid w:val="009B2B23"/>
    <w:rsid w:val="00A041B5"/>
    <w:rsid w:val="00A1177A"/>
    <w:rsid w:val="00A30815"/>
    <w:rsid w:val="00A359AF"/>
    <w:rsid w:val="00A75F45"/>
    <w:rsid w:val="00B04C53"/>
    <w:rsid w:val="00B62C76"/>
    <w:rsid w:val="00B93761"/>
    <w:rsid w:val="00BE25F1"/>
    <w:rsid w:val="00C01DFB"/>
    <w:rsid w:val="00C63FB6"/>
    <w:rsid w:val="00C87B5D"/>
    <w:rsid w:val="00D10EDD"/>
    <w:rsid w:val="00D95D46"/>
    <w:rsid w:val="00D97264"/>
    <w:rsid w:val="00DB37EE"/>
    <w:rsid w:val="00E308C5"/>
    <w:rsid w:val="00E726B3"/>
    <w:rsid w:val="00E94379"/>
    <w:rsid w:val="00EE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46F8"/>
  <w15:chartTrackingRefBased/>
  <w15:docId w15:val="{FD460CAA-3B2D-42E5-92D7-5D862B4E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eItBibliographyTitle">
    <w:name w:val="CiteIt Bibliography Title"/>
    <w:basedOn w:val="Normal"/>
    <w:link w:val="CiteItBibliographyTitleChar"/>
    <w:autoRedefine/>
    <w:qFormat/>
    <w:rsid w:val="00C63FB6"/>
    <w:pPr>
      <w:spacing w:after="0" w:line="240" w:lineRule="auto"/>
      <w:jc w:val="center"/>
    </w:pPr>
    <w:rPr>
      <w:rFonts w:eastAsia="Times New Roman" w:cstheme="minorHAnsi"/>
      <w:b/>
      <w:bCs/>
      <w:color w:val="0E101A"/>
      <w:sz w:val="32"/>
      <w:szCs w:val="28"/>
    </w:rPr>
  </w:style>
  <w:style w:type="character" w:customStyle="1" w:styleId="CiteItBibliographyTitleChar">
    <w:name w:val="CiteIt Bibliography Title Char"/>
    <w:basedOn w:val="DefaultParagraphFont"/>
    <w:link w:val="CiteItBibliographyTitle"/>
    <w:rsid w:val="00C63FB6"/>
    <w:rPr>
      <w:rFonts w:eastAsia="Times New Roman" w:cstheme="minorHAnsi"/>
      <w:b/>
      <w:bCs/>
      <w:color w:val="0E101A"/>
      <w:sz w:val="32"/>
      <w:szCs w:val="28"/>
    </w:rPr>
  </w:style>
  <w:style w:type="character" w:styleId="Hyperlink">
    <w:name w:val="Hyperlink"/>
    <w:basedOn w:val="DefaultParagraphFont"/>
    <w:uiPriority w:val="99"/>
    <w:unhideWhenUsed/>
    <w:rsid w:val="00063D11"/>
    <w:rPr>
      <w:color w:val="0563C1" w:themeColor="hyperlink"/>
      <w:u w:val="single"/>
    </w:rPr>
  </w:style>
  <w:style w:type="paragraph" w:styleId="HTMLPreformatted">
    <w:name w:val="HTML Preformatted"/>
    <w:basedOn w:val="Normal"/>
    <w:link w:val="HTMLPreformattedChar"/>
    <w:uiPriority w:val="99"/>
    <w:semiHidden/>
    <w:unhideWhenUsed/>
    <w:rsid w:val="00063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63D11"/>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947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helstad@bryanheart.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droakes@bryanheart.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h.schroeder@bryanhear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k.Thompson@commonspir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636E7-7518-4C76-A580-5503E0CEB4F1}">
  <ds:schemaRefs>
    <ds:schemaRef ds:uri="http://schemas.openxmlformats.org/officeDocument/2006/bibliography"/>
  </ds:schemaRefs>
</ds:datastoreItem>
</file>

<file path=customXml/itemProps2.xml><?xml version="1.0" encoding="utf-8"?>
<ds:datastoreItem xmlns:ds="http://schemas.openxmlformats.org/officeDocument/2006/customXml" ds:itemID="{3F9D8DEC-48D0-4454-947A-1A109803A4EB}"/>
</file>

<file path=customXml/itemProps3.xml><?xml version="1.0" encoding="utf-8"?>
<ds:datastoreItem xmlns:ds="http://schemas.openxmlformats.org/officeDocument/2006/customXml" ds:itemID="{732FDD50-4190-4277-8FD9-E7CFCB0CC4BB}"/>
</file>

<file path=docMetadata/LabelInfo.xml><?xml version="1.0" encoding="utf-8"?>
<clbl:labelList xmlns:clbl="http://schemas.microsoft.com/office/2020/mipLabelMetadata">
  <clbl:label id="{f17139b1-3e59-42e2-b5c9-8eda0153b231}" enabled="1" method="Standard" siteId="{94c3e67c-9e2d-4800-a6b7-635d97882165}" removed="0"/>
</clbl:labelList>
</file>

<file path=docProps/app.xml><?xml version="1.0" encoding="utf-8"?>
<Properties xmlns="http://schemas.openxmlformats.org/officeDocument/2006/extended-properties" xmlns:vt="http://schemas.openxmlformats.org/officeDocument/2006/docPropsVTypes">
  <Template>Normal</Template>
  <TotalTime>124</TotalTime>
  <Pages>2</Pages>
  <Words>533</Words>
  <Characters>3214</Characters>
  <Application>Microsoft Office Word</Application>
  <DocSecurity>0</DocSecurity>
  <Lines>51</Lines>
  <Paragraphs>18</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Bradbury</dc:creator>
  <cp:keywords/>
  <dc:description/>
  <cp:lastModifiedBy>Kasia Bradbury</cp:lastModifiedBy>
  <cp:revision>55</cp:revision>
  <dcterms:created xsi:type="dcterms:W3CDTF">2024-04-08T13:36:00Z</dcterms:created>
  <dcterms:modified xsi:type="dcterms:W3CDTF">2024-04-08T16:02:00Z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Title">
    <vt:lpwstr>References</vt:lpwstr>
  </property>
  <property fmtid="{D5CDD505-2E9C-101B-9397-08002B2CF9AE}" pid="3" name="SelectedBibliographyStyleName">
    <vt:lpwstr>American Medical Association</vt:lpwstr>
  </property>
</Properties>
</file>